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AA3D0" w14:textId="7AC2D1CD" w:rsidR="00A35BE2" w:rsidRDefault="00A35BE2" w:rsidP="00A35BE2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A35BE2">
        <w:rPr>
          <w:rFonts w:ascii="Garamond" w:eastAsia="Arial Narrow" w:hAnsi="Garamond" w:cs="Arial Narrow"/>
          <w:b/>
          <w:bCs/>
          <w:sz w:val="20"/>
          <w:szCs w:val="20"/>
        </w:rPr>
        <w:t>Príloha 1B_Špecifikácia predmetu zákazky s určením cien</w:t>
      </w:r>
    </w:p>
    <w:p w14:paraId="4E9B2519" w14:textId="77777777" w:rsidR="00A35BE2" w:rsidRDefault="00A35BE2" w:rsidP="00A35BE2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0EB1550" w14:textId="77777777" w:rsidR="00A35BE2" w:rsidRDefault="00A35BE2" w:rsidP="00A35BE2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tbl>
      <w:tblPr>
        <w:tblStyle w:val="Mriekatabuky1"/>
        <w:tblpPr w:leftFromText="141" w:rightFromText="141" w:vertAnchor="text" w:tblpXSpec="center" w:tblpY="1"/>
        <w:tblOverlap w:val="never"/>
        <w:tblW w:w="8642" w:type="dxa"/>
        <w:tblInd w:w="0" w:type="dxa"/>
        <w:tblLook w:val="04A0" w:firstRow="1" w:lastRow="0" w:firstColumn="1" w:lastColumn="0" w:noHBand="0" w:noVBand="1"/>
      </w:tblPr>
      <w:tblGrid>
        <w:gridCol w:w="846"/>
        <w:gridCol w:w="5812"/>
        <w:gridCol w:w="1984"/>
      </w:tblGrid>
      <w:tr w:rsidR="00A35BE2" w:rsidRPr="005B3E8B" w14:paraId="64353C75" w14:textId="77777777" w:rsidTr="00330DB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9D60C0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B3E8B">
              <w:rPr>
                <w:rFonts w:ascii="Garamond" w:hAnsi="Garamond" w:cs="Arial"/>
                <w:b/>
                <w:sz w:val="20"/>
                <w:szCs w:val="20"/>
              </w:rPr>
              <w:t>Por. č.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95728D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B3E8B">
              <w:rPr>
                <w:rFonts w:ascii="Garamond" w:hAnsi="Garamond" w:cs="Arial"/>
                <w:b/>
                <w:sz w:val="20"/>
                <w:szCs w:val="20"/>
              </w:rPr>
              <w:t>Názov tovaru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586C08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B3E8B">
              <w:rPr>
                <w:rFonts w:ascii="Garamond" w:hAnsi="Garamond" w:cs="Arial"/>
                <w:b/>
                <w:sz w:val="20"/>
                <w:szCs w:val="20"/>
              </w:rPr>
              <w:t>Celková cena v EUR bez DPH</w:t>
            </w:r>
          </w:p>
        </w:tc>
      </w:tr>
      <w:tr w:rsidR="00A35BE2" w:rsidRPr="005B3E8B" w14:paraId="006F931F" w14:textId="77777777" w:rsidTr="00330DB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2E44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D7C5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7E14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A35BE2" w:rsidRPr="005B3E8B" w14:paraId="3A8A41EA" w14:textId="77777777" w:rsidTr="00330DB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36BB52C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6123991" w14:textId="2C8FE499" w:rsidR="00A35BE2" w:rsidRPr="005B3E8B" w:rsidRDefault="00A35BE2" w:rsidP="0017383F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bookmarkStart w:id="0" w:name="_Hlk160524257"/>
            <w:r w:rsidRPr="00D4420F">
              <w:rPr>
                <w:rFonts w:ascii="Garamond" w:hAnsi="Garamond"/>
                <w:b/>
                <w:bCs/>
                <w:sz w:val="20"/>
                <w:szCs w:val="20"/>
              </w:rPr>
              <w:t xml:space="preserve">Výmena posuvnej brány – areál - </w:t>
            </w:r>
            <w:proofErr w:type="spellStart"/>
            <w:r w:rsidRPr="00D4420F">
              <w:rPr>
                <w:rFonts w:ascii="Garamond" w:hAnsi="Garamond"/>
                <w:b/>
                <w:bCs/>
                <w:sz w:val="20"/>
                <w:szCs w:val="20"/>
              </w:rPr>
              <w:t>Hroboňova</w:t>
            </w:r>
            <w:proofErr w:type="spellEnd"/>
            <w:r w:rsidRPr="00D4420F">
              <w:rPr>
                <w:rFonts w:ascii="Garamond" w:hAnsi="Garamond"/>
                <w:b/>
                <w:bCs/>
                <w:sz w:val="20"/>
                <w:szCs w:val="20"/>
              </w:rPr>
              <w:t xml:space="preserve"> DPB, a.s._01_2024</w:t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4375A26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A35BE2" w:rsidRPr="005B3E8B" w14:paraId="02EDF971" w14:textId="77777777" w:rsidTr="00330DB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8D3D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5832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3361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A35BE2" w:rsidRPr="005B3E8B" w14:paraId="3C8043D7" w14:textId="77777777" w:rsidTr="00330DB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186C" w14:textId="77777777" w:rsidR="00A35BE2" w:rsidRPr="005B3E8B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62B" w14:textId="0306B9F7" w:rsidR="00A35BE2" w:rsidRPr="00C26C47" w:rsidRDefault="00A35BE2" w:rsidP="0017383F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Celková cena za realizáciu predmetu zákazky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BEA3" w14:textId="77777777" w:rsidR="00A35BE2" w:rsidRPr="00326183" w:rsidRDefault="00A35BE2" w:rsidP="0017383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</w:pPr>
            <w:r w:rsidRPr="00326183"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  <w:t>[0000,00]</w:t>
            </w:r>
          </w:p>
        </w:tc>
      </w:tr>
    </w:tbl>
    <w:p w14:paraId="5175F206" w14:textId="77777777" w:rsidR="00A35BE2" w:rsidRDefault="00A35BE2" w:rsidP="00A35BE2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34D2AD04" w14:textId="77777777" w:rsidR="00A35BE2" w:rsidRPr="003A6692" w:rsidRDefault="00A35BE2" w:rsidP="00A35BE2">
      <w:pPr>
        <w:rPr>
          <w:rFonts w:ascii="Garamond" w:hAnsi="Garamond"/>
          <w:sz w:val="20"/>
          <w:szCs w:val="20"/>
        </w:rPr>
      </w:pPr>
    </w:p>
    <w:p w14:paraId="46FAC68A" w14:textId="77777777" w:rsidR="00A35BE2" w:rsidRPr="003A6692" w:rsidRDefault="00A35BE2" w:rsidP="00A35BE2">
      <w:pPr>
        <w:rPr>
          <w:rFonts w:ascii="Garamond" w:hAnsi="Garamond"/>
          <w:sz w:val="20"/>
          <w:szCs w:val="20"/>
        </w:rPr>
      </w:pPr>
    </w:p>
    <w:p w14:paraId="1D9F7BE5" w14:textId="2A131D9F" w:rsidR="00A35BE2" w:rsidRPr="00A35BE2" w:rsidRDefault="00A35BE2" w:rsidP="00A35BE2">
      <w:pPr>
        <w:rPr>
          <w:rFonts w:ascii="Garamond" w:hAnsi="Garamond"/>
          <w:b/>
          <w:bCs/>
          <w:sz w:val="20"/>
          <w:szCs w:val="20"/>
          <w:u w:val="single"/>
        </w:rPr>
      </w:pPr>
      <w:r w:rsidRPr="00A35BE2">
        <w:rPr>
          <w:rFonts w:ascii="Garamond" w:hAnsi="Garamond"/>
          <w:b/>
          <w:bCs/>
          <w:sz w:val="20"/>
          <w:szCs w:val="20"/>
          <w:u w:val="single"/>
        </w:rPr>
        <w:t>Identifikácia brány, ktorú uchádzač ponúka: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680"/>
      </w:tblGrid>
      <w:tr w:rsidR="00A35BE2" w14:paraId="024616AB" w14:textId="77777777" w:rsidTr="00330DB5">
        <w:trPr>
          <w:jc w:val="center"/>
        </w:trPr>
        <w:tc>
          <w:tcPr>
            <w:tcW w:w="5382" w:type="dxa"/>
            <w:vAlign w:val="center"/>
          </w:tcPr>
          <w:p w14:paraId="1242BE3B" w14:textId="1B65A7CB" w:rsidR="00A35BE2" w:rsidRDefault="00A35BE2" w:rsidP="00330DB5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</w:t>
            </w:r>
            <w:r w:rsidRPr="00A35BE2">
              <w:rPr>
                <w:rFonts w:ascii="Garamond" w:hAnsi="Garamond"/>
                <w:sz w:val="20"/>
                <w:szCs w:val="20"/>
              </w:rPr>
              <w:t>ýrobca</w:t>
            </w:r>
          </w:p>
        </w:tc>
        <w:tc>
          <w:tcPr>
            <w:tcW w:w="3680" w:type="dxa"/>
            <w:vAlign w:val="center"/>
          </w:tcPr>
          <w:p w14:paraId="25888AEB" w14:textId="3031AB62" w:rsid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>doplní uchádzač</w:t>
            </w:r>
          </w:p>
        </w:tc>
      </w:tr>
      <w:tr w:rsidR="00A35BE2" w14:paraId="0E7D2568" w14:textId="77777777" w:rsidTr="00330DB5">
        <w:trPr>
          <w:jc w:val="center"/>
        </w:trPr>
        <w:tc>
          <w:tcPr>
            <w:tcW w:w="5382" w:type="dxa"/>
            <w:vAlign w:val="center"/>
          </w:tcPr>
          <w:p w14:paraId="55E04190" w14:textId="06B8E72E" w:rsid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</w:t>
            </w:r>
            <w:r w:rsidRPr="00A35BE2">
              <w:rPr>
                <w:rFonts w:ascii="Garamond" w:hAnsi="Garamond"/>
                <w:sz w:val="20"/>
                <w:szCs w:val="20"/>
              </w:rPr>
              <w:t>ýrobok</w:t>
            </w:r>
          </w:p>
        </w:tc>
        <w:tc>
          <w:tcPr>
            <w:tcW w:w="3680" w:type="dxa"/>
            <w:vAlign w:val="center"/>
          </w:tcPr>
          <w:p w14:paraId="174007EF" w14:textId="708B8986" w:rsid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>doplní uchádzač</w:t>
            </w:r>
          </w:p>
        </w:tc>
      </w:tr>
      <w:tr w:rsidR="00A35BE2" w14:paraId="57FA1BEB" w14:textId="77777777" w:rsidTr="00330DB5">
        <w:trPr>
          <w:jc w:val="center"/>
        </w:trPr>
        <w:tc>
          <w:tcPr>
            <w:tcW w:w="5382" w:type="dxa"/>
            <w:vAlign w:val="center"/>
          </w:tcPr>
          <w:p w14:paraId="19F02136" w14:textId="77777777" w:rsidR="00330DB5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Prevedenie </w:t>
            </w:r>
            <w:r w:rsidRPr="00A35BE2">
              <w:rPr>
                <w:rFonts w:ascii="Garamond" w:hAnsi="Garamond"/>
                <w:sz w:val="20"/>
                <w:szCs w:val="20"/>
              </w:rPr>
              <w:t>samonosn</w:t>
            </w:r>
            <w:r>
              <w:rPr>
                <w:rFonts w:ascii="Garamond" w:hAnsi="Garamond"/>
                <w:sz w:val="20"/>
                <w:szCs w:val="20"/>
              </w:rPr>
              <w:t>ej</w:t>
            </w:r>
            <w:r w:rsidRPr="00A35BE2">
              <w:rPr>
                <w:rFonts w:ascii="Garamond" w:hAnsi="Garamond"/>
                <w:sz w:val="20"/>
                <w:szCs w:val="20"/>
              </w:rPr>
              <w:t xml:space="preserve"> brán</w:t>
            </w:r>
            <w:r>
              <w:rPr>
                <w:rFonts w:ascii="Garamond" w:hAnsi="Garamond"/>
                <w:sz w:val="20"/>
                <w:szCs w:val="20"/>
              </w:rPr>
              <w:t>y</w:t>
            </w:r>
            <w:r w:rsidRPr="00A35BE2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14:paraId="7210C87E" w14:textId="4D6E423E" w:rsid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 w:rsidRPr="00A35BE2">
              <w:rPr>
                <w:rFonts w:ascii="Garamond" w:hAnsi="Garamond"/>
                <w:sz w:val="20"/>
                <w:szCs w:val="20"/>
              </w:rPr>
              <w:t>ako aj pevn</w:t>
            </w:r>
            <w:r>
              <w:rPr>
                <w:rFonts w:ascii="Garamond" w:hAnsi="Garamond"/>
                <w:sz w:val="20"/>
                <w:szCs w:val="20"/>
              </w:rPr>
              <w:t>ých</w:t>
            </w:r>
            <w:r w:rsidRPr="00A35BE2">
              <w:rPr>
                <w:rFonts w:ascii="Garamond" w:hAnsi="Garamond"/>
                <w:sz w:val="20"/>
                <w:szCs w:val="20"/>
              </w:rPr>
              <w:t xml:space="preserve"> diel</w:t>
            </w:r>
            <w:r>
              <w:rPr>
                <w:rFonts w:ascii="Garamond" w:hAnsi="Garamond"/>
                <w:sz w:val="20"/>
                <w:szCs w:val="20"/>
              </w:rPr>
              <w:t>ov</w:t>
            </w:r>
            <w:r w:rsidRPr="00A35BE2">
              <w:rPr>
                <w:rFonts w:ascii="Garamond" w:hAnsi="Garamond"/>
                <w:sz w:val="20"/>
                <w:szCs w:val="20"/>
              </w:rPr>
              <w:t xml:space="preserve"> pre otvor z </w:t>
            </w:r>
            <w:proofErr w:type="spellStart"/>
            <w:r w:rsidRPr="00A35BE2">
              <w:rPr>
                <w:rFonts w:ascii="Garamond" w:hAnsi="Garamond"/>
                <w:sz w:val="20"/>
                <w:szCs w:val="20"/>
              </w:rPr>
              <w:t>jaklových</w:t>
            </w:r>
            <w:proofErr w:type="spellEnd"/>
            <w:r w:rsidRPr="00A35BE2">
              <w:rPr>
                <w:rFonts w:ascii="Garamond" w:hAnsi="Garamond"/>
                <w:sz w:val="20"/>
                <w:szCs w:val="20"/>
              </w:rPr>
              <w:t xml:space="preserve"> profilov</w:t>
            </w:r>
          </w:p>
        </w:tc>
        <w:tc>
          <w:tcPr>
            <w:tcW w:w="3680" w:type="dxa"/>
            <w:vAlign w:val="center"/>
          </w:tcPr>
          <w:p w14:paraId="41BCCD2A" w14:textId="6313DB46" w:rsidR="00A35BE2" w:rsidRDefault="00FF422A" w:rsidP="00A35BE2">
            <w:pPr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1878819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BE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5BE2">
              <w:rPr>
                <w:rFonts w:ascii="Garamond" w:hAnsi="Garamond"/>
                <w:sz w:val="20"/>
                <w:szCs w:val="20"/>
              </w:rPr>
              <w:t xml:space="preserve">   Hliníkové</w:t>
            </w:r>
          </w:p>
          <w:p w14:paraId="08E86F15" w14:textId="70BC727B" w:rsidR="00A35BE2" w:rsidRDefault="00FF422A" w:rsidP="00A35BE2">
            <w:pPr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-138470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BE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5BE2">
              <w:rPr>
                <w:rFonts w:ascii="Garamond" w:hAnsi="Garamond"/>
                <w:sz w:val="20"/>
                <w:szCs w:val="20"/>
              </w:rPr>
              <w:t xml:space="preserve">   Iné – uchádzač upresní: .......................   </w:t>
            </w:r>
          </w:p>
        </w:tc>
      </w:tr>
      <w:tr w:rsidR="00A35BE2" w14:paraId="56628454" w14:textId="77777777" w:rsidTr="00330DB5">
        <w:trPr>
          <w:jc w:val="center"/>
        </w:trPr>
        <w:tc>
          <w:tcPr>
            <w:tcW w:w="5382" w:type="dxa"/>
            <w:vAlign w:val="center"/>
          </w:tcPr>
          <w:p w14:paraId="310DF56B" w14:textId="4E40EE6B" w:rsid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 w:rsidRPr="00A35BE2">
              <w:rPr>
                <w:rFonts w:ascii="Garamond" w:hAnsi="Garamond"/>
                <w:sz w:val="20"/>
                <w:szCs w:val="20"/>
              </w:rPr>
              <w:t>Posuvný el. mechanizmus</w:t>
            </w:r>
            <w:r w:rsidR="00330DB5">
              <w:rPr>
                <w:rFonts w:ascii="Garamond" w:hAnsi="Garamond"/>
                <w:sz w:val="20"/>
                <w:szCs w:val="20"/>
              </w:rPr>
              <w:t xml:space="preserve"> pre posuvnú bránu do 1200kg</w:t>
            </w:r>
          </w:p>
        </w:tc>
        <w:tc>
          <w:tcPr>
            <w:tcW w:w="3680" w:type="dxa"/>
            <w:vAlign w:val="center"/>
          </w:tcPr>
          <w:p w14:paraId="2FF55539" w14:textId="77777777" w:rsidR="00370907" w:rsidRDefault="00370907" w:rsidP="00A35BE2">
            <w:pPr>
              <w:rPr>
                <w:rFonts w:ascii="Garamond" w:hAnsi="Garamond"/>
                <w:sz w:val="20"/>
                <w:szCs w:val="20"/>
              </w:rPr>
            </w:pPr>
            <w:r w:rsidRPr="00370907">
              <w:rPr>
                <w:rFonts w:ascii="Garamond" w:hAnsi="Garamond"/>
                <w:sz w:val="20"/>
                <w:szCs w:val="20"/>
              </w:rPr>
              <w:t xml:space="preserve">Napájanie </w:t>
            </w: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>doplní uchádzač</w:t>
            </w:r>
            <w:r w:rsidRPr="00370907">
              <w:rPr>
                <w:rFonts w:ascii="Garamond" w:hAnsi="Garamond"/>
                <w:sz w:val="20"/>
                <w:szCs w:val="20"/>
              </w:rPr>
              <w:t xml:space="preserve"> V (AC)</w:t>
            </w:r>
          </w:p>
          <w:p w14:paraId="178F1A90" w14:textId="77777777" w:rsidR="00A35BE2" w:rsidRDefault="00370907" w:rsidP="00A35BE2">
            <w:pPr>
              <w:rPr>
                <w:rFonts w:ascii="Garamond" w:hAnsi="Garamond"/>
                <w:sz w:val="20"/>
                <w:szCs w:val="20"/>
              </w:rPr>
            </w:pPr>
            <w:r w:rsidRPr="00370907">
              <w:rPr>
                <w:rFonts w:ascii="Garamond" w:hAnsi="Garamond"/>
                <w:sz w:val="20"/>
                <w:szCs w:val="20"/>
              </w:rPr>
              <w:t xml:space="preserve">Príkon: </w:t>
            </w: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>doplní uchádzač</w:t>
            </w:r>
            <w:r w:rsidRPr="00370907">
              <w:rPr>
                <w:rFonts w:ascii="Garamond" w:hAnsi="Garamond"/>
                <w:sz w:val="20"/>
                <w:szCs w:val="20"/>
              </w:rPr>
              <w:t xml:space="preserve"> W (2A)</w:t>
            </w:r>
          </w:p>
          <w:p w14:paraId="7F8CC4B0" w14:textId="70A7A2D1" w:rsidR="00FF422A" w:rsidRDefault="00FF422A" w:rsidP="00A35BE2">
            <w:pPr>
              <w:rPr>
                <w:rFonts w:ascii="Garamond" w:hAnsi="Garamond"/>
                <w:sz w:val="20"/>
                <w:szCs w:val="20"/>
              </w:rPr>
            </w:pPr>
            <w:r w:rsidRPr="00FF422A">
              <w:rPr>
                <w:rFonts w:ascii="Garamond" w:hAnsi="Garamond"/>
                <w:sz w:val="20"/>
                <w:szCs w:val="20"/>
              </w:rPr>
              <w:t>pre teploty -20°C až +55°C</w:t>
            </w:r>
          </w:p>
        </w:tc>
      </w:tr>
      <w:tr w:rsidR="00A35BE2" w14:paraId="0B103377" w14:textId="77777777" w:rsidTr="00330DB5">
        <w:trPr>
          <w:jc w:val="center"/>
        </w:trPr>
        <w:tc>
          <w:tcPr>
            <w:tcW w:w="5382" w:type="dxa"/>
            <w:vAlign w:val="center"/>
          </w:tcPr>
          <w:p w14:paraId="139C7770" w14:textId="354E46CC" w:rsidR="00A35BE2" w:rsidRP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 w:rsidRPr="00A35BE2">
              <w:rPr>
                <w:rFonts w:ascii="Garamond" w:hAnsi="Garamond"/>
                <w:sz w:val="20"/>
                <w:szCs w:val="20"/>
              </w:rPr>
              <w:t>Pracovné cykly</w:t>
            </w:r>
          </w:p>
        </w:tc>
        <w:tc>
          <w:tcPr>
            <w:tcW w:w="3680" w:type="dxa"/>
            <w:vAlign w:val="center"/>
          </w:tcPr>
          <w:p w14:paraId="749ECC4A" w14:textId="7153329F" w:rsidR="00A35BE2" w:rsidRPr="00A35BE2" w:rsidRDefault="00A35BE2" w:rsidP="00A35BE2">
            <w:pPr>
              <w:rPr>
                <w:rFonts w:ascii="Garamond" w:hAnsi="Garamond"/>
                <w:color w:val="C00000"/>
                <w:sz w:val="20"/>
                <w:szCs w:val="20"/>
              </w:rPr>
            </w:pP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 xml:space="preserve">doplní uchádzač </w:t>
            </w:r>
            <w:r w:rsidRPr="00A35BE2">
              <w:rPr>
                <w:rFonts w:ascii="Garamond" w:hAnsi="Garamond"/>
                <w:sz w:val="20"/>
                <w:szCs w:val="20"/>
              </w:rPr>
              <w:t>/h</w:t>
            </w: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>.</w:t>
            </w:r>
          </w:p>
        </w:tc>
      </w:tr>
      <w:tr w:rsidR="00A35BE2" w14:paraId="15C5DDC3" w14:textId="77777777" w:rsidTr="00330DB5">
        <w:trPr>
          <w:jc w:val="center"/>
        </w:trPr>
        <w:tc>
          <w:tcPr>
            <w:tcW w:w="5382" w:type="dxa"/>
            <w:vAlign w:val="center"/>
          </w:tcPr>
          <w:p w14:paraId="222F7C7F" w14:textId="069D5E13" w:rsidR="00A35BE2" w:rsidRPr="00A35BE2" w:rsidRDefault="00A35BE2" w:rsidP="00A35BE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Pr="00A35BE2">
              <w:rPr>
                <w:rFonts w:ascii="Garamond" w:hAnsi="Garamond"/>
                <w:sz w:val="20"/>
                <w:szCs w:val="20"/>
              </w:rPr>
              <w:t>revádzková rýchlosť</w:t>
            </w:r>
          </w:p>
        </w:tc>
        <w:tc>
          <w:tcPr>
            <w:tcW w:w="3680" w:type="dxa"/>
            <w:vAlign w:val="center"/>
          </w:tcPr>
          <w:p w14:paraId="12C7CB10" w14:textId="6522ECF1" w:rsidR="00A35BE2" w:rsidRPr="00A35BE2" w:rsidRDefault="00A35BE2" w:rsidP="00A35BE2">
            <w:pPr>
              <w:rPr>
                <w:rFonts w:ascii="Garamond" w:hAnsi="Garamond"/>
                <w:color w:val="C00000"/>
                <w:sz w:val="20"/>
                <w:szCs w:val="20"/>
              </w:rPr>
            </w:pPr>
            <w:r w:rsidRPr="00A35BE2">
              <w:rPr>
                <w:rFonts w:ascii="Garamond" w:hAnsi="Garamond"/>
                <w:color w:val="C00000"/>
                <w:sz w:val="20"/>
                <w:szCs w:val="20"/>
              </w:rPr>
              <w:t xml:space="preserve">doplní uchádzač </w:t>
            </w:r>
            <w:r w:rsidRPr="00A35BE2">
              <w:rPr>
                <w:rFonts w:ascii="Garamond" w:hAnsi="Garamond"/>
                <w:sz w:val="20"/>
                <w:szCs w:val="20"/>
              </w:rPr>
              <w:t>m/s</w:t>
            </w:r>
          </w:p>
        </w:tc>
      </w:tr>
    </w:tbl>
    <w:p w14:paraId="0A60B8EA" w14:textId="77777777" w:rsidR="00A35BE2" w:rsidRPr="003A6692" w:rsidRDefault="00A35BE2" w:rsidP="00A35BE2">
      <w:pPr>
        <w:rPr>
          <w:rFonts w:ascii="Garamond" w:hAnsi="Garamond"/>
          <w:sz w:val="20"/>
          <w:szCs w:val="20"/>
        </w:rPr>
      </w:pPr>
    </w:p>
    <w:p w14:paraId="17A5D766" w14:textId="631878EB" w:rsidR="00A35BE2" w:rsidRPr="00A35BE2" w:rsidRDefault="00A35BE2" w:rsidP="00A35BE2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</w:t>
      </w:r>
      <w:r w:rsidRPr="00A35BE2">
        <w:rPr>
          <w:rFonts w:ascii="Garamond" w:hAnsi="Garamond"/>
          <w:sz w:val="20"/>
          <w:szCs w:val="20"/>
        </w:rPr>
        <w:t xml:space="preserve">ehota realizácie do </w:t>
      </w:r>
      <w:r>
        <w:rPr>
          <w:rFonts w:ascii="Garamond" w:hAnsi="Garamond"/>
          <w:sz w:val="20"/>
          <w:szCs w:val="20"/>
        </w:rPr>
        <w:t>90 dní</w:t>
      </w:r>
      <w:r w:rsidRPr="00A35BE2">
        <w:rPr>
          <w:rFonts w:ascii="Garamond" w:hAnsi="Garamond"/>
          <w:sz w:val="20"/>
          <w:szCs w:val="20"/>
        </w:rPr>
        <w:t xml:space="preserve"> od doručenia objednávky (nie je možné ju meniť)</w:t>
      </w: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</w:p>
    <w:p w14:paraId="2761EE51" w14:textId="77777777" w:rsidR="00A35BE2" w:rsidRDefault="00A35BE2" w:rsidP="00A35BE2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E</w:t>
      </w:r>
      <w:r w:rsidRPr="00A35BE2">
        <w:rPr>
          <w:rFonts w:ascii="Garamond" w:hAnsi="Garamond"/>
          <w:sz w:val="20"/>
          <w:szCs w:val="20"/>
        </w:rPr>
        <w:t xml:space="preserve">mail adresa pre zaslanie objednávky: </w:t>
      </w:r>
      <w:r w:rsidRPr="00A35BE2">
        <w:rPr>
          <w:rFonts w:ascii="Garamond" w:hAnsi="Garamond"/>
          <w:color w:val="C00000"/>
          <w:sz w:val="20"/>
          <w:szCs w:val="20"/>
        </w:rPr>
        <w:t>doplní uchádzač</w:t>
      </w:r>
      <w:r w:rsidRPr="00A35BE2">
        <w:rPr>
          <w:rFonts w:ascii="Garamond" w:hAnsi="Garamond"/>
          <w:sz w:val="20"/>
          <w:szCs w:val="20"/>
        </w:rPr>
        <w:tab/>
      </w:r>
    </w:p>
    <w:p w14:paraId="6F0E7A84" w14:textId="77777777" w:rsidR="00A35BE2" w:rsidRDefault="00A35BE2" w:rsidP="00A35BE2">
      <w:pPr>
        <w:rPr>
          <w:rFonts w:ascii="Garamond" w:hAnsi="Garamond"/>
          <w:sz w:val="20"/>
          <w:szCs w:val="20"/>
        </w:rPr>
      </w:pPr>
    </w:p>
    <w:p w14:paraId="65E42FB6" w14:textId="3D01FDC9" w:rsidR="00A35BE2" w:rsidRPr="00A35BE2" w:rsidRDefault="00A35BE2" w:rsidP="00A35BE2">
      <w:pPr>
        <w:rPr>
          <w:rFonts w:ascii="Garamond" w:hAnsi="Garamond"/>
          <w:sz w:val="20"/>
          <w:szCs w:val="20"/>
        </w:rPr>
      </w:pPr>
      <w:r w:rsidRPr="00A35BE2">
        <w:rPr>
          <w:rFonts w:ascii="Garamond" w:hAnsi="Garamond"/>
          <w:sz w:val="20"/>
          <w:szCs w:val="20"/>
        </w:rPr>
        <w:t>Dňa:</w:t>
      </w:r>
      <w:r>
        <w:rPr>
          <w:rFonts w:ascii="Garamond" w:hAnsi="Garamond"/>
          <w:sz w:val="20"/>
          <w:szCs w:val="20"/>
        </w:rPr>
        <w:t xml:space="preserve">  </w:t>
      </w:r>
      <w:r w:rsidRPr="00A35BE2">
        <w:rPr>
          <w:rFonts w:ascii="Garamond" w:hAnsi="Garamond"/>
          <w:color w:val="C00000"/>
          <w:sz w:val="20"/>
          <w:szCs w:val="20"/>
        </w:rPr>
        <w:t>doplní uchádzač</w:t>
      </w: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</w:p>
    <w:p w14:paraId="7E0757F8" w14:textId="77777777" w:rsidR="00A35BE2" w:rsidRPr="00A35BE2" w:rsidRDefault="00A35BE2" w:rsidP="00A35BE2">
      <w:pPr>
        <w:rPr>
          <w:rFonts w:ascii="Garamond" w:hAnsi="Garamond"/>
          <w:sz w:val="20"/>
          <w:szCs w:val="20"/>
        </w:rPr>
      </w:pP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</w:p>
    <w:p w14:paraId="7AC6B2C9" w14:textId="1319ED56" w:rsidR="00A35BE2" w:rsidRPr="00A35BE2" w:rsidRDefault="00A35BE2" w:rsidP="00A35BE2">
      <w:pPr>
        <w:rPr>
          <w:rFonts w:ascii="Garamond" w:hAnsi="Garamond"/>
          <w:sz w:val="20"/>
          <w:szCs w:val="20"/>
        </w:rPr>
      </w:pPr>
      <w:r w:rsidRPr="00A35BE2">
        <w:rPr>
          <w:rFonts w:ascii="Garamond" w:hAnsi="Garamond"/>
          <w:sz w:val="20"/>
          <w:szCs w:val="20"/>
        </w:rPr>
        <w:t>Spracoval:</w:t>
      </w:r>
      <w:r w:rsidRPr="00A35BE2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Meno a priezvisko: </w:t>
      </w:r>
      <w:r w:rsidRPr="00A35BE2">
        <w:rPr>
          <w:rFonts w:ascii="Garamond" w:hAnsi="Garamond"/>
          <w:color w:val="C00000"/>
          <w:sz w:val="20"/>
          <w:szCs w:val="20"/>
        </w:rPr>
        <w:t>doplní uchádzač</w:t>
      </w: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>Podpis:</w:t>
      </w:r>
    </w:p>
    <w:p w14:paraId="33C5C63A" w14:textId="77777777" w:rsidR="00A35BE2" w:rsidRPr="00A35BE2" w:rsidRDefault="00A35BE2" w:rsidP="00A35BE2">
      <w:pPr>
        <w:rPr>
          <w:rFonts w:ascii="Garamond" w:hAnsi="Garamond"/>
          <w:sz w:val="20"/>
          <w:szCs w:val="20"/>
        </w:rPr>
      </w:pPr>
      <w:r w:rsidRPr="00A35BE2">
        <w:rPr>
          <w:rFonts w:ascii="Garamond" w:hAnsi="Garamond"/>
          <w:sz w:val="20"/>
          <w:szCs w:val="20"/>
        </w:rPr>
        <w:tab/>
      </w:r>
      <w:r w:rsidRPr="00A35BE2">
        <w:rPr>
          <w:rFonts w:ascii="Garamond" w:hAnsi="Garamond"/>
          <w:sz w:val="20"/>
          <w:szCs w:val="20"/>
        </w:rPr>
        <w:tab/>
      </w:r>
    </w:p>
    <w:p w14:paraId="3BA2AFBE" w14:textId="4F741AE6" w:rsidR="00A35BE2" w:rsidRPr="003A6692" w:rsidRDefault="00A35BE2" w:rsidP="00A35BE2">
      <w:pPr>
        <w:rPr>
          <w:rFonts w:ascii="Garamond" w:hAnsi="Garamond"/>
          <w:sz w:val="20"/>
          <w:szCs w:val="20"/>
        </w:rPr>
      </w:pPr>
      <w:r w:rsidRPr="00A35BE2">
        <w:rPr>
          <w:rFonts w:ascii="Garamond" w:hAnsi="Garamond"/>
          <w:sz w:val="20"/>
          <w:szCs w:val="20"/>
        </w:rPr>
        <w:t>Schválil štatutár spoločnosti / splnomocnená osoba</w:t>
      </w:r>
      <w:r w:rsidRPr="00A35BE2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Meno a priezvisko: </w:t>
      </w:r>
      <w:r w:rsidRPr="00A35BE2">
        <w:rPr>
          <w:rFonts w:ascii="Garamond" w:hAnsi="Garamond"/>
          <w:color w:val="C00000"/>
          <w:sz w:val="20"/>
          <w:szCs w:val="20"/>
        </w:rPr>
        <w:t>doplní uchádzač</w:t>
      </w:r>
      <w:r>
        <w:rPr>
          <w:rFonts w:ascii="Garamond" w:hAnsi="Garamond"/>
          <w:color w:val="C00000"/>
          <w:sz w:val="20"/>
          <w:szCs w:val="20"/>
        </w:rPr>
        <w:t xml:space="preserve">   </w:t>
      </w:r>
      <w:r w:rsidRPr="00A35BE2">
        <w:rPr>
          <w:rFonts w:ascii="Garamond" w:hAnsi="Garamond"/>
          <w:sz w:val="20"/>
          <w:szCs w:val="20"/>
        </w:rPr>
        <w:tab/>
        <w:t>Podpis:</w:t>
      </w:r>
      <w:r w:rsidRPr="00A35BE2">
        <w:rPr>
          <w:rFonts w:ascii="Garamond" w:hAnsi="Garamond"/>
          <w:sz w:val="20"/>
          <w:szCs w:val="20"/>
        </w:rPr>
        <w:tab/>
      </w:r>
    </w:p>
    <w:p w14:paraId="6B3CD17B" w14:textId="77777777" w:rsidR="00A35BE2" w:rsidRPr="003A6692" w:rsidRDefault="00A35BE2" w:rsidP="00A35BE2">
      <w:pPr>
        <w:rPr>
          <w:rFonts w:ascii="Garamond" w:hAnsi="Garamond"/>
          <w:sz w:val="20"/>
          <w:szCs w:val="20"/>
        </w:rPr>
      </w:pPr>
    </w:p>
    <w:p w14:paraId="614FE289" w14:textId="77777777" w:rsidR="00A35BE2" w:rsidRPr="00DC1937" w:rsidRDefault="00A35BE2" w:rsidP="00A35BE2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624557F9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E2"/>
    <w:rsid w:val="00062A74"/>
    <w:rsid w:val="00330DB5"/>
    <w:rsid w:val="00370907"/>
    <w:rsid w:val="00616BBF"/>
    <w:rsid w:val="00A35BE2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070A"/>
  <w15:chartTrackingRefBased/>
  <w15:docId w15:val="{C7EC6463-9F24-454D-ABAE-05A16F36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35BE2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39"/>
    <w:rsid w:val="00A35BE2"/>
    <w:pPr>
      <w:spacing w:after="0" w:line="240" w:lineRule="auto"/>
    </w:pPr>
    <w:rPr>
      <w:rFonts w:eastAsiaTheme="minorEastAsia"/>
      <w:kern w:val="0"/>
      <w:lang w:eastAsia="sk-SK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A3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30D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30D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0DB5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0D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0D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5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2024-03-05T09:30:00Z</dcterms:created>
  <dcterms:modified xsi:type="dcterms:W3CDTF">2024-03-05T09:34:00Z</dcterms:modified>
</cp:coreProperties>
</file>